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p>
    <w:p>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天津市科学技术信息研究所2023年度部门决算</w:t>
      </w: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580" w:lineRule="exact"/>
        <w:jc w:val="center"/>
        <w:rPr>
          <w:rFonts w:ascii="Times New Roman" w:hAnsi="Times New Roman" w:eastAsia="黑体" w:cs="黑体"/>
          <w:sz w:val="30"/>
          <w:szCs w:val="30"/>
        </w:rPr>
      </w:pPr>
    </w:p>
    <w:p>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目录</w:t>
      </w:r>
    </w:p>
    <w:p>
      <w:pPr>
        <w:autoSpaceDE w:val="0"/>
        <w:autoSpaceDN w:val="0"/>
        <w:adjustRightInd w:val="0"/>
        <w:spacing w:line="600" w:lineRule="exact"/>
        <w:jc w:val="left"/>
        <w:rPr>
          <w:rFonts w:ascii="Times New Roman" w:hAnsi="Times New Roman" w:eastAsia="黑体" w:cs="黑体"/>
          <w:kern w:val="0"/>
          <w:sz w:val="30"/>
          <w:szCs w:val="30"/>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第一部分概况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第二部分2023年度部门决算表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第三部分2023年度部门决算情况说明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第四部分名词解释</w:t>
      </w:r>
    </w:p>
    <w:p>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第一部分概况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（一）承担科技信息资源的采集、加工、利用以及信息技术的研发与应用。</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（二）开展科技评价理论方法和标准规范研究,承担科技项目、平台、投融资活动等的立项、经费使用评价工作。</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（三）开展国内外前沿技术、产业等信息的跟踪、研究与预警，开展信息分析工具、技术和方法的研究与应用。</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（四）承担科学普及和科学传播具体实施工作。承担我市实验动物管理和实验动物质量管理、大型科研仪器资源共享管理事务性工作。承担人类遗传资源和生物安全信息研究及有关管理工作。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科学技术信息研究所内设10个职能处室，分别是办公室、党群工作部、财务与科研管理部、信息技术中心、文献资源研究中心、多媒体技术中心、情报研究中心、评价中心、科普中心、查新中心；下辖0个预算单位。纳入天津市科学技术信息研究所2023年度部门决算编制范围的单位包括：天津市科学技术信息研究所本级。</w:t>
      </w:r>
    </w:p>
    <w:p>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第二部分2023年度部门决算表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pPr>
        <w:keepNext/>
        <w:keepLines/>
        <w:autoSpaceDE w:val="0"/>
        <w:autoSpaceDN w:val="0"/>
        <w:adjustRightInd w:val="0"/>
        <w:spacing w:line="800" w:lineRule="exact"/>
        <w:ind w:firstLine="600"/>
        <w:jc w:val="left"/>
        <w:outlineLvl w:val="1"/>
        <w:rPr>
          <w:rFonts w:hint="eastAsia" w:ascii="Times New Roman" w:hAnsi="Times New Roman" w:eastAsia="黑体" w:cs="黑体"/>
          <w:kern w:val="0"/>
          <w:sz w:val="30"/>
          <w:szCs w:val="30"/>
        </w:rPr>
      </w:pPr>
      <w:r>
        <w:rPr>
          <w:rFonts w:hint="eastAsia" w:ascii="Times New Roman" w:hAnsi="Times New Roman" w:eastAsia="黑体" w:cs="黑体"/>
          <w:kern w:val="0"/>
          <w:sz w:val="30"/>
          <w:szCs w:val="30"/>
        </w:rPr>
        <w:t>十二、</w:t>
      </w:r>
      <w:bookmarkStart w:id="0" w:name="_GoBack"/>
      <w:bookmarkEnd w:id="0"/>
      <w:r>
        <w:rPr>
          <w:rFonts w:hint="eastAsia" w:ascii="Times New Roman" w:hAnsi="Times New Roman" w:eastAsia="黑体" w:cs="黑体"/>
          <w:kern w:val="0"/>
          <w:sz w:val="30"/>
          <w:szCs w:val="30"/>
        </w:rPr>
        <w:t>关于空表的说明</w:t>
      </w:r>
    </w:p>
    <w:p>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 天津市科学技术信息研究所2023年度政府性基金预算财政拨款收入支出决算表为空表。</w:t>
      </w:r>
    </w:p>
    <w:p>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 天津市科学技术信息研究所2023年度国有资本经营预算财政拨款收入支出决算表为空表。</w:t>
      </w:r>
    </w:p>
    <w:p>
      <w:pPr>
        <w:autoSpaceDE w:val="0"/>
        <w:autoSpaceDN w:val="0"/>
        <w:adjustRightInd w:val="0"/>
        <w:spacing w:line="600" w:lineRule="exact"/>
        <w:ind w:firstLine="601"/>
        <w:jc w:val="left"/>
        <w:rPr>
          <w:rFonts w:ascii="Times New Roman" w:hAnsi="Times New Roman" w:eastAsia="仿宋_GB2312" w:cs="仿宋_GB2312"/>
          <w:sz w:val="30"/>
          <w:szCs w:val="30"/>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第三部分2023年度部门决算情况说明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天津市科学技术信息研究所2023年度收入、支出决算总计</w:t>
      </w:r>
      <w:r>
        <w:rPr>
          <w:rFonts w:hint="eastAsia" w:ascii="Times New Roman" w:hAnsi="Times New Roman" w:eastAsia="仿宋_GB2312" w:cs="仿宋_GB2312"/>
          <w:sz w:val="30"/>
          <w:szCs w:val="30"/>
        </w:rPr>
        <w:t>80,887,093.90元，与2022年度相比，收、支总计各增加2,722,341.57元，增长3.48%，</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：事业收入有所增加。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天津市科学技术信息研究所</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80,639,951.80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年度相比增加2,475,199.47元，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：事业收入有所增加。</w:t>
      </w: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45,951,959.56</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56.98</w:t>
      </w:r>
      <w:r>
        <w:rPr>
          <w:rFonts w:hint="eastAsia" w:ascii="Times New Roman" w:hAnsi="Times New Roman" w:eastAsia="宋体" w:cs="Times New Roman"/>
          <w:sz w:val="30"/>
          <w:szCs w:val="30"/>
        </w:rPr>
        <w:t>%；</w:t>
      </w: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34,582,324.77元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42.88%；</w:t>
      </w: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105,667.47元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0.13%。</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hint="eastAsia" w:ascii="Times New Roman" w:hAnsi="Times New Roman" w:eastAsia="仿宋_GB2312" w:cs="仿宋_GB2312"/>
          <w:sz w:val="30"/>
          <w:szCs w:val="30"/>
        </w:rPr>
        <w:t>天津市科学技术信息研究所</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年度本年支出合计80,404,167.04元，与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年度相比增加2,450,865.70元，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相关支出有所增加。</w:t>
      </w: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71,429,184.98元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占88.84%；</w:t>
      </w: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8,974,982.06元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占11.16%；</w:t>
      </w: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天津市科学技术信息研究所</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45,951,959.56</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年度相比，财政拨款收、支总计各减少3,240,949.10元，下降6.59</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专项经费有所减少。</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天津市科学技术信息研究所2023年度部门决算一般公共预算财政拨款支出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计45,951,959.56元，占本年支出合计的57.15%，与2022年度相比，一般公共预算财政拨款支出减少3,240,949.10元，下降6.59%，</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：专项支出有所减少。</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45,951,959.56</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科学技术支出40,563,959.56元，占88.27%；社会保障和就业支出3,364,000.00元，占7.32%；卫生健康支出2,024,000.00元，占4.40%。</w:t>
      </w:r>
    </w:p>
    <w:p>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44,322,000.00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45,951,959.56</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103.68%</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1.科学技术支出（类）基础研究（款）专项基础科研（项）的年初预算数为0.00元。支出决算为39,999.00元，完成年初预算的0.00%，决算数大于年初预算数的主要原因是预算追加。</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社会保障和就业支出（类）行政事业单位养老支出（款）机关事业单位职业年金缴费支出（项）的年初预算数为1,121,000.00元。支出决算为1,121,000.00元，完成年初预算的100.00%，决算数等于年初预算数的主要原因是预算正常执行。</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3.卫生健康支出（类）行政事业单位医疗（款）事业单位医疗（项）的年初预算数为1,532,000.00元。支出决算为1,486,649.93元，完成年初预算的97.04%，决算数小于年初预算数的主要原因是预算执行中基本支出正常增减变动。</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4.科学技术支出（类）应用研究（款）机构运行（项）的年初预算数为31,311,000.00元。支出决算为31,588,977.50元，完成年初预算的100.89%，决算数大于年初预算数的主要原因是预算执行中基本支出正常增减变动。</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5.卫生健康支出（类）行政事业单位医疗（款）其他行政事业单位医疗支出（项）的年初预算数为565,000.00元。支出决算为537,350.07元，完成年初预算的95.11%，决算数小于年初预算数的主要原因是预算执行中基本支出正常增减变动。</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6.科学技术支出（类）其他科学技术支出（款）其他科学技术支出（项）的年初预算数为7,550,000.00元。支出决算为8,884,983.06元，完成年初预算的117.68%，决算数大于年初预算数的主要原因是预算追加。</w:t>
      </w:r>
    </w:p>
    <w:p>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7.社会保障和就业支出（类）行政事业单位养老支出（款）机关事业单位基本养老保险缴费支出（项）的年初预算数为2,243,000.00元。支出决算为2,243,000.00元，完成年初预算的100.00%，决算数等于年初预算数的主要原因是预算正常执行。</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8.科学技术支出（类）技术研究与开发（款）其他技术研究与开发支出（项）的年初预算数为0.00元。支出决算为50,000.00元，完成年初预算的0.00%，决算数大于年初预算数的主要原因是预算追加。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天津市科学技术信息研究所</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36,976,977.50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年度相比增加101,096.47元，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人员正常增减变动。</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33,304,000.00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基本工资、津贴补贴、绩效工资、机关事业单位基本养老保险缴费、职业年金缴费、职工基本医疗保险缴费、住房公积金、医疗费、其他工资福利支出、离休费、退休费、医疗费补助。</w:t>
      </w:r>
    </w:p>
    <w:p>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3,672,977.50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办公费、水费、电费、邮电费、取暖费、物业管理费、维修(护)费、培训费、工会经费、福利费、公务用车运行维护费、办公设备购置。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pPr>
        <w:autoSpaceDE w:val="0"/>
        <w:autoSpaceDN w:val="0"/>
        <w:adjustRightInd w:val="0"/>
        <w:spacing w:line="58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天津市科学技术信息研究所</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年度部门决算政府性基金预算财政拨款</w:t>
      </w:r>
      <w:r>
        <w:rPr>
          <w:rFonts w:hint="eastAsia" w:ascii="Times New Roman" w:hAnsi="Times New Roman" w:eastAsia="仿宋_GB2312" w:cs="仿宋_GB2312"/>
          <w:kern w:val="0"/>
          <w:sz w:val="30"/>
          <w:szCs w:val="30"/>
        </w:rPr>
        <w:t>年初结转和结余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元，收入</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支出</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元，年末结转和结余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年度相比，政府性基金财政拨款支出持平0.00元，持平0.0%，</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lang w:val="zh-CN"/>
        </w:rPr>
        <w:t>：</w:t>
      </w:r>
      <w:r>
        <w:rPr>
          <w:rFonts w:hint="eastAsia" w:ascii="Times New Roman" w:hAnsi="Times New Roman" w:eastAsia="仿宋_GB2312" w:cs="仿宋_GB2312"/>
          <w:sz w:val="30"/>
          <w:szCs w:val="30"/>
        </w:rPr>
        <w:t>天津市科学技术信息研究所2023年度无政府性基金预算财政拨款收入、支出和结转结余。</w:t>
      </w:r>
      <w:r>
        <w:rPr>
          <w:rFonts w:hint="eastAsia" w:ascii="Times New Roman" w:hAnsi="Times New Roman" w:eastAsia="仿宋_GB2312" w:cs="仿宋_GB2312"/>
          <w:sz w:val="30"/>
          <w:szCs w:val="30"/>
        </w:rPr>
        <w:tab/>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color w:val="000000"/>
          <w:kern w:val="0"/>
          <w:sz w:val="30"/>
          <w:szCs w:val="30"/>
        </w:rPr>
        <w:t>天津市科学技术信息研究所</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kern w:val="0"/>
          <w:sz w:val="30"/>
          <w:szCs w:val="30"/>
        </w:rPr>
        <w:t>年度部门决算国有资本经营预算财政拨款年初结转和结余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元，收入</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元，支出</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元，年末结余和结余</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元。与2022年度相比，国有资本经营预算财政拨款支出持平0.00元，持平0.0</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lang w:val="zh-CN"/>
        </w:rPr>
        <w:t>：</w:t>
      </w:r>
      <w:r>
        <w:rPr>
          <w:rFonts w:hint="eastAsia" w:ascii="Times New Roman" w:hAnsi="Times New Roman" w:eastAsia="仿宋_GB2312" w:cs="仿宋_GB2312"/>
          <w:sz w:val="30"/>
          <w:szCs w:val="30"/>
        </w:rPr>
        <w:t>天津市科学技术信息研究所2023年度无国有资本经营预算财政拨款收入、支出和结转结余。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65,000.00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46,977.50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18,022.50</w:t>
      </w:r>
      <w:r>
        <w:rPr>
          <w:rFonts w:hint="eastAsia" w:ascii="Times New Roman" w:hAnsi="Times New Roman" w:eastAsia="仿宋_GB2312" w:cs="仿宋_GB2312"/>
          <w:kern w:val="0"/>
          <w:sz w:val="30"/>
          <w:szCs w:val="30"/>
        </w:rPr>
        <w:t>元，完成预算的72.27</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13,022.50元，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21.7</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公务用车运行维护费减少</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公务用车运行维护费减少。</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60,000.00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41,977.50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18,022.50</w:t>
      </w:r>
      <w:r>
        <w:rPr>
          <w:rFonts w:hint="eastAsia" w:ascii="Times New Roman" w:hAnsi="Times New Roman" w:eastAsia="仿宋_GB2312" w:cs="仿宋_GB2312"/>
          <w:kern w:val="0"/>
          <w:sz w:val="30"/>
          <w:szCs w:val="30"/>
        </w:rPr>
        <w:t>元，完成预算的69.96</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18,022.50元，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30.04</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公务用车运行维护费减少</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公务用车运行维护费减少。</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60,000.00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41,977.50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减少</w:t>
      </w:r>
      <w:r>
        <w:rPr>
          <w:rFonts w:hint="eastAsia" w:ascii="Times New Roman" w:hAnsi="Times New Roman" w:eastAsia="仿宋_GB2312" w:cs="Times New Roman"/>
          <w:kern w:val="0"/>
          <w:sz w:val="30"/>
          <w:szCs w:val="30"/>
        </w:rPr>
        <w:t>18,022.50</w:t>
      </w:r>
      <w:r>
        <w:rPr>
          <w:rFonts w:hint="eastAsia" w:ascii="Times New Roman" w:hAnsi="Times New Roman" w:eastAsia="仿宋_GB2312" w:cs="仿宋_GB2312"/>
          <w:kern w:val="0"/>
          <w:sz w:val="30"/>
          <w:szCs w:val="30"/>
        </w:rPr>
        <w:t>元，完成预算的69.96</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18,022.50元，</w:t>
      </w:r>
      <w:r>
        <w:rPr>
          <w:rFonts w:hint="eastAsia" w:ascii="Times New Roman" w:hAnsi="Times New Roman" w:eastAsia="仿宋_GB2312" w:cs="仿宋_GB2312"/>
          <w:sz w:val="30"/>
          <w:szCs w:val="30"/>
        </w:rPr>
        <w:t>下降</w:t>
      </w:r>
      <w:r>
        <w:rPr>
          <w:rFonts w:hint="eastAsia" w:ascii="Times New Roman" w:hAnsi="Times New Roman" w:eastAsia="仿宋_GB2312" w:cs="仿宋_GB2312"/>
          <w:kern w:val="0"/>
          <w:sz w:val="30"/>
          <w:szCs w:val="30"/>
        </w:rPr>
        <w:t>30.04</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小于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公务用车运行维护相关支出有所减少</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减少</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公务用车运行维护相关支出有所减少。</w:t>
      </w: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4</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0.00元，</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5,000.00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5,000.00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元，完成预算的100.0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5,000.00元，</w:t>
      </w:r>
      <w:r>
        <w:rPr>
          <w:rFonts w:hint="eastAsia" w:ascii="Times New Roman" w:hAnsi="Times New Roman" w:eastAsia="仿宋_GB2312" w:cs="仿宋_GB2312"/>
          <w:sz w:val="30"/>
          <w:szCs w:val="30"/>
        </w:rPr>
        <w:t>增长</w:t>
      </w:r>
      <w:r>
        <w:rPr>
          <w:rFonts w:hint="eastAsia" w:ascii="Times New Roman" w:hAnsi="Times New Roman" w:eastAsia="仿宋_GB2312" w:cs="仿宋_GB2312"/>
          <w:kern w:val="0"/>
          <w:sz w:val="30"/>
          <w:szCs w:val="30"/>
        </w:rPr>
        <w:t>0.0</w:t>
      </w:r>
      <w:r>
        <w:rPr>
          <w:rFonts w:hint="eastAsia" w:ascii="Times New Roman" w:hAnsi="Times New Roman" w:eastAsia="仿宋_GB2312" w:cs="Times New Roman"/>
          <w:sz w:val="30"/>
          <w:szCs w:val="30"/>
        </w:rPr>
        <w:t>%</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本年度正常发生公务接待</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增加</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上年度未发生公务接待。</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6</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30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rPr>
        <w:t>天津市科学技术信息研究所</w:t>
      </w:r>
      <w:r>
        <w:rPr>
          <w:rFonts w:hint="eastAsia" w:ascii="Times New Roman" w:hAnsi="Times New Roman" w:eastAsia="宋体" w:cs="宋体"/>
          <w:kern w:val="0"/>
          <w:sz w:val="30"/>
          <w:szCs w:val="30"/>
        </w:rPr>
        <w:t>2023</w:t>
      </w:r>
      <w:r>
        <w:rPr>
          <w:rFonts w:hint="eastAsia" w:ascii="Times New Roman" w:hAnsi="Times New Roman" w:eastAsia="仿宋_GB2312" w:cs="仿宋_GB2312"/>
          <w:kern w:val="0"/>
          <w:sz w:val="30"/>
          <w:szCs w:val="30"/>
        </w:rPr>
        <w:t>年度机关运行经费决算数</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元，比</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年持平0.00元，持平0.0</w:t>
      </w:r>
      <w:r>
        <w:rPr>
          <w:rFonts w:hint="eastAsia" w:ascii="Times New Roman" w:hAnsi="Times New Roman" w:eastAsia="仿宋_GB2312" w:cs="Times New Roman"/>
          <w:kern w:val="0"/>
          <w:sz w:val="30"/>
          <w:szCs w:val="30"/>
        </w:rPr>
        <w:t>%</w:t>
      </w:r>
      <w:r>
        <w:rPr>
          <w:rFonts w:hint="eastAsia" w:ascii="Times New Roman" w:hAnsi="Times New Roman" w:eastAsia="仿宋_GB2312" w:cs="仿宋_GB2312"/>
          <w:kern w:val="0"/>
          <w:sz w:val="30"/>
          <w:szCs w:val="30"/>
        </w:rPr>
        <w:t>。主要原因是：</w:t>
      </w:r>
      <w:r>
        <w:rPr>
          <w:rFonts w:hint="eastAsia" w:ascii="Times New Roman" w:hAnsi="Times New Roman" w:eastAsia="仿宋_GB2312" w:cs="仿宋_GB2312"/>
          <w:sz w:val="30"/>
          <w:szCs w:val="30"/>
        </w:rPr>
        <w:t>天津市科学技术信息研究所2023年度无机关运行经费。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color w:val="000000"/>
          <w:kern w:val="0"/>
          <w:sz w:val="30"/>
          <w:szCs w:val="30"/>
        </w:rPr>
        <w:t>天津市科学技术信息研究所</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856,570.00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19,570.00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837,000.00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837,000.00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97.72%</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837,000.00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97.72%</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pPr>
        <w:autoSpaceDE w:val="0"/>
        <w:autoSpaceDN w:val="0"/>
        <w:adjustRightInd w:val="0"/>
        <w:spacing w:line="600" w:lineRule="exact"/>
        <w:ind w:firstLine="600"/>
        <w:jc w:val="left"/>
        <w:rPr>
          <w:rFonts w:ascii="Times New Roman" w:hAnsi="Times New Roman" w:eastAsia="楷体" w:cs="Times New Roman"/>
          <w:kern w:val="0"/>
          <w:sz w:val="30"/>
          <w:szCs w:val="30"/>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日，天津市科学技术信息研究所共有车辆</w:t>
      </w:r>
      <w:r>
        <w:rPr>
          <w:rFonts w:hint="eastAsia" w:ascii="Times New Roman" w:hAnsi="Times New Roman" w:eastAsia="仿宋_GB2312" w:cs="Times New Roman"/>
          <w:kern w:val="0"/>
          <w:sz w:val="30"/>
          <w:szCs w:val="30"/>
        </w:rPr>
        <w:t>4</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1</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1</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1</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1</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sz w:val="30"/>
          <w:szCs w:val="30"/>
        </w:rPr>
        <w:t>其他公务用车</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pPr>
        <w:autoSpaceDE w:val="0"/>
        <w:autoSpaceDN w:val="0"/>
        <w:adjustRightInd w:val="0"/>
        <w:spacing w:line="600" w:lineRule="exact"/>
        <w:ind w:firstLine="600"/>
        <w:jc w:val="left"/>
        <w:rPr>
          <w:rFonts w:ascii="Times New Roman" w:hAnsi="Times New Roman" w:eastAsia="仿宋_GB2312" w:cs="仿宋_GB2312"/>
          <w:sz w:val="30"/>
          <w:szCs w:val="30"/>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根据预算绩效管理要求，天津市科学技术信息研究所2023年度已对14个市级项目开展绩效自评，涉及金额 8,934,983.00 元，自评结果已随部门决算一并公开。</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2023年度，天津市科学技术信息研究所无教育、医疗卫生、社会保障和就业、住房保障、涉农补贴等民生支出情况。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76F08"/>
    <w:rsid w:val="001A0E4F"/>
    <w:rsid w:val="001B5C3C"/>
    <w:rsid w:val="001C0399"/>
    <w:rsid w:val="001D587E"/>
    <w:rsid w:val="002124F6"/>
    <w:rsid w:val="00264B59"/>
    <w:rsid w:val="002A4997"/>
    <w:rsid w:val="002B60A5"/>
    <w:rsid w:val="002E6086"/>
    <w:rsid w:val="00302490"/>
    <w:rsid w:val="003227B2"/>
    <w:rsid w:val="003536BE"/>
    <w:rsid w:val="003B25FB"/>
    <w:rsid w:val="004A482F"/>
    <w:rsid w:val="004A558A"/>
    <w:rsid w:val="004F39BF"/>
    <w:rsid w:val="005062D7"/>
    <w:rsid w:val="005175E6"/>
    <w:rsid w:val="00525157"/>
    <w:rsid w:val="005349A2"/>
    <w:rsid w:val="00575537"/>
    <w:rsid w:val="005D1367"/>
    <w:rsid w:val="005D3F56"/>
    <w:rsid w:val="006525C2"/>
    <w:rsid w:val="00654D17"/>
    <w:rsid w:val="006623EC"/>
    <w:rsid w:val="006A094D"/>
    <w:rsid w:val="006D2409"/>
    <w:rsid w:val="006E65DB"/>
    <w:rsid w:val="00776FF3"/>
    <w:rsid w:val="0078156E"/>
    <w:rsid w:val="00786E74"/>
    <w:rsid w:val="007A3EA2"/>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40E74"/>
    <w:rsid w:val="00B75228"/>
    <w:rsid w:val="00B811F1"/>
    <w:rsid w:val="00B81B9F"/>
    <w:rsid w:val="00BC763A"/>
    <w:rsid w:val="00BC7D6F"/>
    <w:rsid w:val="00BD3CAC"/>
    <w:rsid w:val="00BF697A"/>
    <w:rsid w:val="00C36A9D"/>
    <w:rsid w:val="00C52E77"/>
    <w:rsid w:val="00C65A44"/>
    <w:rsid w:val="00C76AC3"/>
    <w:rsid w:val="00C83EB4"/>
    <w:rsid w:val="00CF27F2"/>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 w:val="D37EC4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936</Words>
  <Characters>5341</Characters>
  <Lines>44</Lines>
  <Paragraphs>12</Paragraphs>
  <TotalTime>32</TotalTime>
  <ScaleCrop>false</ScaleCrop>
  <LinksUpToDate>false</LinksUpToDate>
  <CharactersWithSpaces>6265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2023-08-11T16:11:00Z</dcterms:created>
  <dc:creator>office</dc:creator>
  <cp:lastModifiedBy>greatwall</cp:lastModifiedBy>
  <dcterms:modified xsi:type="dcterms:W3CDTF">2024-09-12T11:16:30Z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A44E0A178634409BBBA50D5636087390_13</vt:lpwstr>
  </property>
</Properties>
</file>